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C727A" w14:textId="77777777"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14:paraId="22108C9C" w14:textId="77777777"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14:paraId="6FEF11CA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79D20F21" w14:textId="77777777" w:rsidR="003343BA" w:rsidRDefault="003343B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</w:p>
    <w:p w14:paraId="418A5969" w14:textId="1551AFCD" w:rsidR="00C27B23" w:rsidRPr="009C6FAC" w:rsidRDefault="00D538FB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31</w:t>
      </w:r>
      <w:r w:rsidR="0048249A" w:rsidRPr="009C6FAC">
        <w:rPr>
          <w:rFonts w:ascii="Garamond" w:hAnsi="Garamond"/>
        </w:rPr>
        <w:t>/</w:t>
      </w:r>
      <w:r w:rsidR="003343BA">
        <w:rPr>
          <w:rFonts w:ascii="Garamond" w:hAnsi="Garamond"/>
        </w:rPr>
        <w:t>03</w:t>
      </w:r>
      <w:r w:rsidR="0048249A" w:rsidRPr="009C6FAC">
        <w:rPr>
          <w:rFonts w:ascii="Garamond" w:hAnsi="Garamond"/>
        </w:rPr>
        <w:t>/</w:t>
      </w:r>
      <w:r w:rsidR="003343BA">
        <w:rPr>
          <w:rFonts w:ascii="Garamond" w:hAnsi="Garamond"/>
        </w:rPr>
        <w:t>2019</w:t>
      </w:r>
      <w:r w:rsidR="0048249A" w:rsidRPr="009C6FAC">
        <w:rPr>
          <w:rFonts w:ascii="Garamond" w:hAnsi="Garamond"/>
        </w:rPr>
        <w:t>.</w:t>
      </w:r>
    </w:p>
    <w:p w14:paraId="31A32742" w14:textId="77777777"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14:paraId="5B25CE71" w14:textId="77777777"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14:paraId="546D991F" w14:textId="77777777"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14:paraId="486B5671" w14:textId="4E84DEFE" w:rsidR="00C27B23" w:rsidRPr="00713BFD" w:rsidRDefault="003343BA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La rilevazione ha guardato l’intera sede del Consorzio, non sono invece presenti uffici periferici</w:t>
      </w:r>
    </w:p>
    <w:p w14:paraId="58DFFB6D" w14:textId="77777777"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14:paraId="23BD5E4A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7D3F8F07" w14:textId="0D214BCD" w:rsidR="00C27B23" w:rsidRDefault="003343BA" w:rsidP="007A107C">
      <w:pPr>
        <w:pStyle w:val="Defaul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La rilevazione è stata svolta attraverso la:</w:t>
      </w:r>
    </w:p>
    <w:p w14:paraId="059A7DA3" w14:textId="0A0FEC03" w:rsidR="00200C36" w:rsidRDefault="00200C36" w:rsidP="00200C36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verifica dell’attività svolta dal Responsabile della prevenzione della corruzione e della </w:t>
      </w:r>
      <w:bookmarkStart w:id="0" w:name="_GoBack"/>
      <w:bookmarkEnd w:id="0"/>
      <w:r>
        <w:rPr>
          <w:rFonts w:ascii="Garamond" w:hAnsi="Garamond"/>
        </w:rPr>
        <w:t>trasparenza per riscontrare l’adempimento degli obblighi di pubblicazione;</w:t>
      </w:r>
    </w:p>
    <w:p w14:paraId="77ABC98B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14:paraId="145FDCA0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trasmissione dei dati;</w:t>
      </w:r>
    </w:p>
    <w:p w14:paraId="3C9F94CE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14:paraId="511C82E5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14:paraId="4DD65FC9" w14:textId="77777777"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14:paraId="34257EA2" w14:textId="77777777"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1D77D3D0" w14:textId="5378D5DF" w:rsidR="00C27B23" w:rsidRPr="003343BA" w:rsidRDefault="003343BA" w:rsidP="003343BA">
      <w:pPr>
        <w:tabs>
          <w:tab w:val="left" w:pos="0"/>
        </w:tabs>
        <w:spacing w:after="0" w:line="360" w:lineRule="auto"/>
        <w:rPr>
          <w:rFonts w:ascii="Garamond" w:hAnsi="Garamond"/>
        </w:rPr>
      </w:pPr>
      <w:r w:rsidRPr="003343BA">
        <w:rPr>
          <w:rFonts w:ascii="Garamond" w:hAnsi="Garamond"/>
        </w:rPr>
        <w:t>Persistono ancora alcune difficoltà nella pubblicazione dei dati</w:t>
      </w:r>
      <w:r w:rsidR="00795687">
        <w:rPr>
          <w:rFonts w:ascii="Garamond" w:hAnsi="Garamond"/>
        </w:rPr>
        <w:t xml:space="preserve">: alcune </w:t>
      </w:r>
      <w:r w:rsidRPr="003343BA">
        <w:rPr>
          <w:rFonts w:ascii="Garamond" w:hAnsi="Garamond"/>
        </w:rPr>
        <w:t>sezioni</w:t>
      </w:r>
      <w:r>
        <w:rPr>
          <w:rFonts w:ascii="Garamond" w:hAnsi="Garamond"/>
        </w:rPr>
        <w:t xml:space="preserve"> hanno link </w:t>
      </w:r>
      <w:r w:rsidR="00795687">
        <w:rPr>
          <w:rFonts w:ascii="Garamond" w:hAnsi="Garamond"/>
        </w:rPr>
        <w:t xml:space="preserve">non aggiornati </w:t>
      </w:r>
      <w:r>
        <w:rPr>
          <w:rFonts w:ascii="Garamond" w:hAnsi="Garamond"/>
        </w:rPr>
        <w:t xml:space="preserve">non funzionanti o dati incompleti. Nel complesso però il sito “Amministrazione Trasparente” risulta essere adeguatamente completo rispetto alla tipologia dell’Ente cui fa riferimento. </w:t>
      </w:r>
    </w:p>
    <w:p w14:paraId="19058691" w14:textId="77777777" w:rsidR="008A0378" w:rsidRPr="003343BA" w:rsidRDefault="008A0378" w:rsidP="003343BA">
      <w:pPr>
        <w:tabs>
          <w:tab w:val="left" w:pos="0"/>
        </w:tabs>
        <w:spacing w:after="0" w:line="360" w:lineRule="auto"/>
        <w:rPr>
          <w:rFonts w:ascii="Garamond" w:hAnsi="Garamond"/>
        </w:rPr>
      </w:pPr>
    </w:p>
    <w:p w14:paraId="04081E67" w14:textId="77777777"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sectPr w:rsidR="00C27B23" w:rsidRPr="009C6FAC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8D100" w14:textId="77777777" w:rsidR="00AA2DF6" w:rsidRDefault="00AA2DF6">
      <w:pPr>
        <w:spacing w:after="0" w:line="240" w:lineRule="auto"/>
      </w:pPr>
      <w:r>
        <w:separator/>
      </w:r>
    </w:p>
  </w:endnote>
  <w:endnote w:type="continuationSeparator" w:id="0">
    <w:p w14:paraId="33B38F3A" w14:textId="77777777" w:rsidR="00AA2DF6" w:rsidRDefault="00AA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8230A" w14:textId="77777777" w:rsidR="00AA2DF6" w:rsidRDefault="00AA2DF6">
      <w:pPr>
        <w:spacing w:after="0" w:line="240" w:lineRule="auto"/>
      </w:pPr>
      <w:r>
        <w:separator/>
      </w:r>
    </w:p>
  </w:footnote>
  <w:footnote w:type="continuationSeparator" w:id="0">
    <w:p w14:paraId="475159D1" w14:textId="77777777" w:rsidR="00AA2DF6" w:rsidRDefault="00AA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A31FC" w14:textId="77777777"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 xml:space="preserve">delibera n. </w:t>
    </w:r>
    <w:r w:rsidR="002C572E" w:rsidRPr="006E496C">
      <w:rPr>
        <w:rFonts w:ascii="Garamond" w:hAnsi="Garamond" w:cs="Times New Roman"/>
        <w:b/>
      </w:rPr>
      <w:t>141</w:t>
    </w:r>
    <w:r w:rsidRPr="006E496C">
      <w:rPr>
        <w:rFonts w:ascii="Garamond" w:hAnsi="Garamond" w:cs="Times New Roman"/>
        <w:b/>
      </w:rPr>
      <w:t>/201</w:t>
    </w:r>
    <w:r w:rsidR="00FC7906" w:rsidRPr="006E496C">
      <w:rPr>
        <w:rFonts w:ascii="Garamond" w:hAnsi="Garamond" w:cs="Times New Roman"/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16468A"/>
    <w:rsid w:val="00200C36"/>
    <w:rsid w:val="0024134D"/>
    <w:rsid w:val="002C572E"/>
    <w:rsid w:val="003343BA"/>
    <w:rsid w:val="003E1CF5"/>
    <w:rsid w:val="0048249A"/>
    <w:rsid w:val="004F18CD"/>
    <w:rsid w:val="0060106A"/>
    <w:rsid w:val="0063249D"/>
    <w:rsid w:val="00677280"/>
    <w:rsid w:val="006E496C"/>
    <w:rsid w:val="007052EA"/>
    <w:rsid w:val="00713BFD"/>
    <w:rsid w:val="00795687"/>
    <w:rsid w:val="007A107C"/>
    <w:rsid w:val="00837860"/>
    <w:rsid w:val="00861FE1"/>
    <w:rsid w:val="008A0378"/>
    <w:rsid w:val="00955140"/>
    <w:rsid w:val="009A5646"/>
    <w:rsid w:val="009C6FAC"/>
    <w:rsid w:val="00A52DF7"/>
    <w:rsid w:val="00AA2DF6"/>
    <w:rsid w:val="00AF790D"/>
    <w:rsid w:val="00C27B23"/>
    <w:rsid w:val="00D27496"/>
    <w:rsid w:val="00D538FB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6A4FF0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DONATA BALZAROLO</cp:lastModifiedBy>
  <cp:revision>4</cp:revision>
  <cp:lastPrinted>2018-02-28T15:30:00Z</cp:lastPrinted>
  <dcterms:created xsi:type="dcterms:W3CDTF">2019-04-26T15:35:00Z</dcterms:created>
  <dcterms:modified xsi:type="dcterms:W3CDTF">2019-04-26T15:44:00Z</dcterms:modified>
</cp:coreProperties>
</file>