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8C727A" w14:textId="77777777" w:rsidR="00C27B23" w:rsidRDefault="0048249A">
      <w:pPr>
        <w:pStyle w:val="Titolo"/>
        <w:pageBreakBefore/>
        <w:rPr>
          <w:rFonts w:ascii="Garamond" w:hAnsi="Garamond"/>
          <w:sz w:val="24"/>
          <w:szCs w:val="24"/>
        </w:rPr>
      </w:pPr>
      <w:r w:rsidRPr="009C6FAC">
        <w:rPr>
          <w:rFonts w:ascii="Garamond" w:hAnsi="Garamond"/>
          <w:sz w:val="24"/>
          <w:szCs w:val="24"/>
        </w:rPr>
        <w:t xml:space="preserve">Scheda di sintesi sulla rilevazione degli OIV o </w:t>
      </w:r>
      <w:r w:rsidR="009A5646">
        <w:rPr>
          <w:rFonts w:ascii="Garamond" w:hAnsi="Garamond"/>
          <w:sz w:val="24"/>
          <w:szCs w:val="24"/>
        </w:rPr>
        <w:t>organismi con funzioni analoghe</w:t>
      </w:r>
    </w:p>
    <w:p w14:paraId="22108C9C" w14:textId="77777777" w:rsidR="00C27B23" w:rsidRPr="009C6FAC" w:rsidRDefault="00C27B23">
      <w:pPr>
        <w:pStyle w:val="Paragrafoelenco"/>
        <w:ind w:left="0" w:firstLine="0"/>
        <w:rPr>
          <w:rFonts w:ascii="Garamond" w:hAnsi="Garamond"/>
        </w:rPr>
      </w:pPr>
    </w:p>
    <w:p w14:paraId="6FEF11CA" w14:textId="77777777" w:rsidR="00C27B23" w:rsidRPr="009C6FAC" w:rsidRDefault="0048249A">
      <w:pPr>
        <w:pStyle w:val="Paragrafoelenco"/>
        <w:spacing w:line="360" w:lineRule="auto"/>
        <w:ind w:left="0" w:firstLine="0"/>
        <w:rPr>
          <w:rFonts w:ascii="Garamond" w:hAnsi="Garamond"/>
          <w:b/>
          <w:i/>
        </w:rPr>
      </w:pPr>
      <w:r w:rsidRPr="009C6FAC">
        <w:rPr>
          <w:rFonts w:ascii="Garamond" w:hAnsi="Garamond"/>
          <w:b/>
          <w:i/>
        </w:rPr>
        <w:t>Data di svolgimento della rilevazione</w:t>
      </w:r>
    </w:p>
    <w:p w14:paraId="79D20F21" w14:textId="77777777" w:rsidR="003343BA" w:rsidRDefault="003343BA">
      <w:pPr>
        <w:pStyle w:val="Paragrafoelenco"/>
        <w:spacing w:after="0" w:line="276" w:lineRule="auto"/>
        <w:ind w:left="0" w:firstLine="0"/>
        <w:rPr>
          <w:rFonts w:ascii="Garamond" w:hAnsi="Garamond"/>
        </w:rPr>
      </w:pPr>
    </w:p>
    <w:p w14:paraId="418A5969" w14:textId="1551AFCD" w:rsidR="00C27B23" w:rsidRPr="009C6FAC" w:rsidRDefault="00D538FB">
      <w:pPr>
        <w:pStyle w:val="Paragrafoelenco"/>
        <w:spacing w:after="0" w:line="276" w:lineRule="auto"/>
        <w:ind w:left="0" w:firstLine="0"/>
        <w:rPr>
          <w:rFonts w:ascii="Garamond" w:hAnsi="Garamond"/>
        </w:rPr>
      </w:pPr>
      <w:r>
        <w:rPr>
          <w:rFonts w:ascii="Garamond" w:hAnsi="Garamond"/>
        </w:rPr>
        <w:t>31</w:t>
      </w:r>
      <w:r w:rsidR="0048249A" w:rsidRPr="009C6FAC">
        <w:rPr>
          <w:rFonts w:ascii="Garamond" w:hAnsi="Garamond"/>
        </w:rPr>
        <w:t>/</w:t>
      </w:r>
      <w:r w:rsidR="003343BA">
        <w:rPr>
          <w:rFonts w:ascii="Garamond" w:hAnsi="Garamond"/>
        </w:rPr>
        <w:t>03</w:t>
      </w:r>
      <w:r w:rsidR="0048249A" w:rsidRPr="009C6FAC">
        <w:rPr>
          <w:rFonts w:ascii="Garamond" w:hAnsi="Garamond"/>
        </w:rPr>
        <w:t>/</w:t>
      </w:r>
      <w:r w:rsidR="003343BA">
        <w:rPr>
          <w:rFonts w:ascii="Garamond" w:hAnsi="Garamond"/>
        </w:rPr>
        <w:t>2019</w:t>
      </w:r>
      <w:r w:rsidR="0048249A" w:rsidRPr="009C6FAC">
        <w:rPr>
          <w:rFonts w:ascii="Garamond" w:hAnsi="Garamond"/>
        </w:rPr>
        <w:t>.</w:t>
      </w:r>
    </w:p>
    <w:p w14:paraId="31A32742" w14:textId="77777777" w:rsidR="00C27B23" w:rsidRPr="009C6FAC" w:rsidRDefault="00C27B23">
      <w:pPr>
        <w:pStyle w:val="Paragrafoelenco"/>
        <w:spacing w:line="276" w:lineRule="auto"/>
        <w:ind w:left="0" w:firstLine="0"/>
        <w:rPr>
          <w:rFonts w:ascii="Garamond" w:hAnsi="Garamond"/>
        </w:rPr>
      </w:pPr>
    </w:p>
    <w:p w14:paraId="5B25CE71" w14:textId="77777777" w:rsidR="00C27B23" w:rsidRPr="009C6FAC" w:rsidRDefault="0048249A">
      <w:pPr>
        <w:pStyle w:val="Paragrafoelenco"/>
        <w:spacing w:after="0"/>
        <w:ind w:left="0" w:firstLine="0"/>
        <w:rPr>
          <w:rFonts w:ascii="Garamond" w:hAnsi="Garamond"/>
          <w:b/>
          <w:i/>
        </w:rPr>
      </w:pPr>
      <w:r w:rsidRPr="009C6FAC">
        <w:rPr>
          <w:rFonts w:ascii="Garamond" w:hAnsi="Garamond"/>
          <w:b/>
          <w:i/>
        </w:rPr>
        <w:t xml:space="preserve">Estensione della rilevazione (nel </w:t>
      </w:r>
      <w:r w:rsidR="00FC7906">
        <w:rPr>
          <w:rFonts w:ascii="Garamond" w:hAnsi="Garamond"/>
          <w:b/>
          <w:i/>
        </w:rPr>
        <w:t xml:space="preserve">solo </w:t>
      </w:r>
      <w:r w:rsidRPr="009C6FAC">
        <w:rPr>
          <w:rFonts w:ascii="Garamond" w:hAnsi="Garamond"/>
          <w:b/>
          <w:i/>
        </w:rPr>
        <w:t>caso di ammin</w:t>
      </w:r>
      <w:r w:rsidR="007A107C">
        <w:rPr>
          <w:rFonts w:ascii="Garamond" w:hAnsi="Garamond"/>
          <w:b/>
          <w:i/>
        </w:rPr>
        <w:t>istrazioni</w:t>
      </w:r>
      <w:r w:rsidR="00FC7906">
        <w:rPr>
          <w:rFonts w:ascii="Garamond" w:hAnsi="Garamond"/>
          <w:b/>
          <w:i/>
        </w:rPr>
        <w:t>/enti</w:t>
      </w:r>
      <w:r w:rsidR="007A107C">
        <w:rPr>
          <w:rFonts w:ascii="Garamond" w:hAnsi="Garamond"/>
          <w:b/>
          <w:i/>
        </w:rPr>
        <w:t xml:space="preserve"> con uffici periferici)</w:t>
      </w:r>
    </w:p>
    <w:p w14:paraId="546D991F" w14:textId="77777777" w:rsidR="00C27B23" w:rsidRPr="009C6FAC" w:rsidRDefault="00C27B23">
      <w:pPr>
        <w:pStyle w:val="Paragrafoelenco"/>
        <w:spacing w:after="0"/>
        <w:ind w:left="0" w:firstLine="0"/>
        <w:rPr>
          <w:rFonts w:ascii="Garamond" w:hAnsi="Garamond"/>
          <w:b/>
          <w:u w:val="single"/>
        </w:rPr>
      </w:pPr>
    </w:p>
    <w:p w14:paraId="486B5671" w14:textId="4E84DEFE" w:rsidR="00C27B23" w:rsidRPr="00713BFD" w:rsidRDefault="003343BA" w:rsidP="00713BFD">
      <w:pPr>
        <w:tabs>
          <w:tab w:val="left" w:pos="0"/>
        </w:tabs>
        <w:spacing w:after="0" w:line="360" w:lineRule="auto"/>
        <w:rPr>
          <w:rFonts w:ascii="Garamond" w:hAnsi="Garamond"/>
        </w:rPr>
      </w:pPr>
      <w:r>
        <w:rPr>
          <w:rFonts w:ascii="Garamond" w:hAnsi="Garamond"/>
        </w:rPr>
        <w:t>La rilevazione ha guardato l’intera sede del Consorzio, non sono invece presenti uffici periferici</w:t>
      </w:r>
    </w:p>
    <w:p w14:paraId="58DFFB6D" w14:textId="77777777" w:rsidR="00C27B23" w:rsidRPr="009C6FAC" w:rsidRDefault="00C27B23">
      <w:pPr>
        <w:pStyle w:val="Paragrafoelenco"/>
        <w:spacing w:after="0" w:line="276" w:lineRule="auto"/>
        <w:ind w:left="720" w:firstLine="0"/>
        <w:rPr>
          <w:rFonts w:ascii="Garamond" w:hAnsi="Garamond"/>
        </w:rPr>
      </w:pPr>
    </w:p>
    <w:p w14:paraId="23BD5E4A" w14:textId="77777777" w:rsidR="00C27B23" w:rsidRPr="009C6FAC" w:rsidRDefault="0048249A">
      <w:pPr>
        <w:pStyle w:val="Paragrafoelenco"/>
        <w:spacing w:line="360" w:lineRule="auto"/>
        <w:ind w:left="0" w:firstLine="0"/>
        <w:rPr>
          <w:rFonts w:ascii="Garamond" w:hAnsi="Garamond"/>
          <w:b/>
          <w:i/>
        </w:rPr>
      </w:pPr>
      <w:r w:rsidRPr="009C6FAC">
        <w:rPr>
          <w:rFonts w:ascii="Garamond" w:hAnsi="Garamond"/>
          <w:b/>
          <w:i/>
        </w:rPr>
        <w:t xml:space="preserve">Procedure e modalità seguite per la rilevazione </w:t>
      </w:r>
    </w:p>
    <w:p w14:paraId="7D3F8F07" w14:textId="0D214BCD" w:rsidR="00C27B23" w:rsidRDefault="003343BA" w:rsidP="007A107C">
      <w:pPr>
        <w:pStyle w:val="Default"/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La rilevazione è stata svolta attraverso la:</w:t>
      </w:r>
    </w:p>
    <w:p w14:paraId="059A7DA3" w14:textId="0A0FEC03" w:rsidR="00200C36" w:rsidRDefault="00200C36" w:rsidP="00200C36">
      <w:pPr>
        <w:pStyle w:val="Default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</w:tabs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verifica dell’attività svolta dal Responsabile della prevenzione della corruzione e della </w:t>
      </w:r>
      <w:bookmarkStart w:id="0" w:name="_GoBack"/>
      <w:bookmarkEnd w:id="0"/>
      <w:r>
        <w:rPr>
          <w:rFonts w:ascii="Garamond" w:hAnsi="Garamond"/>
        </w:rPr>
        <w:t>trasparenza per riscontrare l’adempimento degli obblighi di pubblicazione;</w:t>
      </w:r>
    </w:p>
    <w:p w14:paraId="77ABC98B" w14:textId="77777777" w:rsidR="00C27B23" w:rsidRPr="009C6FAC" w:rsidRDefault="0048249A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Garamond" w:hAnsi="Garamond"/>
        </w:rPr>
      </w:pPr>
      <w:r w:rsidRPr="009C6FAC">
        <w:rPr>
          <w:rFonts w:ascii="Garamond" w:hAnsi="Garamond"/>
        </w:rPr>
        <w:t>esame della documentazione e delle banche dati relative ai dati oggetto di attestazione;</w:t>
      </w:r>
    </w:p>
    <w:p w14:paraId="145FDCA0" w14:textId="77777777" w:rsidR="00C27B23" w:rsidRPr="009C6FAC" w:rsidRDefault="0048249A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Garamond" w:hAnsi="Garamond"/>
        </w:rPr>
      </w:pPr>
      <w:r w:rsidRPr="009C6FAC">
        <w:rPr>
          <w:rFonts w:ascii="Garamond" w:hAnsi="Garamond"/>
        </w:rPr>
        <w:t>colloqui con i responsabili della trasmissione dei dati;</w:t>
      </w:r>
    </w:p>
    <w:p w14:paraId="3C9F94CE" w14:textId="77777777" w:rsidR="00C27B23" w:rsidRPr="009C6FAC" w:rsidRDefault="0048249A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Garamond" w:hAnsi="Garamond"/>
        </w:rPr>
      </w:pPr>
      <w:r w:rsidRPr="009C6FAC">
        <w:rPr>
          <w:rFonts w:ascii="Garamond" w:hAnsi="Garamond"/>
        </w:rPr>
        <w:t>colloqui con i responsabili della pubblicazione dei dati;</w:t>
      </w:r>
    </w:p>
    <w:p w14:paraId="511C82E5" w14:textId="77777777" w:rsidR="00C27B23" w:rsidRPr="009C6FAC" w:rsidRDefault="0048249A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Garamond" w:hAnsi="Garamond"/>
        </w:rPr>
      </w:pPr>
      <w:r w:rsidRPr="009C6FAC">
        <w:rPr>
          <w:rFonts w:ascii="Garamond" w:hAnsi="Garamond"/>
        </w:rPr>
        <w:t xml:space="preserve">verifica </w:t>
      </w:r>
      <w:r w:rsidR="00713BFD">
        <w:rPr>
          <w:rFonts w:ascii="Garamond" w:hAnsi="Garamond"/>
        </w:rPr>
        <w:t xml:space="preserve">diretta </w:t>
      </w:r>
      <w:r w:rsidRPr="009C6FAC">
        <w:rPr>
          <w:rFonts w:ascii="Garamond" w:hAnsi="Garamond"/>
        </w:rPr>
        <w:t>sul sito istituzionale, anche attraverso l’utilizzo di supporti informatici</w:t>
      </w:r>
      <w:r w:rsidR="008A0378">
        <w:rPr>
          <w:rFonts w:ascii="Garamond" w:hAnsi="Garamond"/>
        </w:rPr>
        <w:t>.</w:t>
      </w:r>
    </w:p>
    <w:p w14:paraId="4DD65FC9" w14:textId="77777777" w:rsidR="00C27B23" w:rsidRPr="009C6FAC" w:rsidRDefault="00C27B23">
      <w:pPr>
        <w:spacing w:line="360" w:lineRule="auto"/>
        <w:rPr>
          <w:rFonts w:ascii="Garamond" w:hAnsi="Garamond"/>
          <w:u w:val="single"/>
        </w:rPr>
      </w:pPr>
    </w:p>
    <w:p w14:paraId="34257EA2" w14:textId="77777777" w:rsidR="00C27B23" w:rsidRPr="009C6FAC" w:rsidRDefault="0048249A">
      <w:pPr>
        <w:spacing w:line="360" w:lineRule="auto"/>
        <w:rPr>
          <w:rFonts w:ascii="Garamond" w:hAnsi="Garamond"/>
          <w:b/>
          <w:i/>
        </w:rPr>
      </w:pPr>
      <w:r w:rsidRPr="009C6FAC">
        <w:rPr>
          <w:rFonts w:ascii="Garamond" w:hAnsi="Garamond"/>
          <w:b/>
          <w:i/>
        </w:rPr>
        <w:t>Aspetti critici riscontrati nel corso della rilevazione</w:t>
      </w:r>
    </w:p>
    <w:p w14:paraId="1D77D3D0" w14:textId="5378D5DF" w:rsidR="00C27B23" w:rsidRPr="003343BA" w:rsidRDefault="003343BA" w:rsidP="003343BA">
      <w:pPr>
        <w:tabs>
          <w:tab w:val="left" w:pos="0"/>
        </w:tabs>
        <w:spacing w:after="0" w:line="360" w:lineRule="auto"/>
        <w:rPr>
          <w:rFonts w:ascii="Garamond" w:hAnsi="Garamond"/>
        </w:rPr>
      </w:pPr>
      <w:r w:rsidRPr="003343BA">
        <w:rPr>
          <w:rFonts w:ascii="Garamond" w:hAnsi="Garamond"/>
        </w:rPr>
        <w:t>Persistono ancora alcune difficoltà nella pubblicazione dei dati</w:t>
      </w:r>
      <w:r w:rsidR="00795687">
        <w:rPr>
          <w:rFonts w:ascii="Garamond" w:hAnsi="Garamond"/>
        </w:rPr>
        <w:t xml:space="preserve">: alcune </w:t>
      </w:r>
      <w:r w:rsidRPr="003343BA">
        <w:rPr>
          <w:rFonts w:ascii="Garamond" w:hAnsi="Garamond"/>
        </w:rPr>
        <w:t>sezioni</w:t>
      </w:r>
      <w:r>
        <w:rPr>
          <w:rFonts w:ascii="Garamond" w:hAnsi="Garamond"/>
        </w:rPr>
        <w:t xml:space="preserve"> hanno link </w:t>
      </w:r>
      <w:r w:rsidR="00795687">
        <w:rPr>
          <w:rFonts w:ascii="Garamond" w:hAnsi="Garamond"/>
        </w:rPr>
        <w:t xml:space="preserve">non aggiornati </w:t>
      </w:r>
      <w:r>
        <w:rPr>
          <w:rFonts w:ascii="Garamond" w:hAnsi="Garamond"/>
        </w:rPr>
        <w:t xml:space="preserve">non funzionanti o dati incompleti. Nel complesso però il sito “Amministrazione Trasparente” risulta essere adeguatamente completo rispetto alla tipologia dell’Ente cui fa riferimento. </w:t>
      </w:r>
    </w:p>
    <w:p w14:paraId="19058691" w14:textId="77777777" w:rsidR="008A0378" w:rsidRPr="003343BA" w:rsidRDefault="008A0378" w:rsidP="003343BA">
      <w:pPr>
        <w:tabs>
          <w:tab w:val="left" w:pos="0"/>
        </w:tabs>
        <w:spacing w:after="0" w:line="360" w:lineRule="auto"/>
        <w:rPr>
          <w:rFonts w:ascii="Garamond" w:hAnsi="Garamond"/>
        </w:rPr>
      </w:pPr>
    </w:p>
    <w:p w14:paraId="04081E67" w14:textId="77777777" w:rsidR="00C27B23" w:rsidRPr="009C6FAC" w:rsidRDefault="0048249A">
      <w:pPr>
        <w:spacing w:line="360" w:lineRule="auto"/>
        <w:rPr>
          <w:rFonts w:ascii="Garamond" w:hAnsi="Garamond"/>
          <w:b/>
          <w:i/>
        </w:rPr>
      </w:pPr>
      <w:r w:rsidRPr="009C6FAC">
        <w:rPr>
          <w:rFonts w:ascii="Garamond" w:hAnsi="Garamond"/>
          <w:b/>
          <w:i/>
        </w:rPr>
        <w:t>Eventuale documentazione da allegare</w:t>
      </w:r>
    </w:p>
    <w:sectPr w:rsidR="00C27B23" w:rsidRPr="009C6FAC">
      <w:headerReference w:type="default" r:id="rId7"/>
      <w:pgSz w:w="11906" w:h="16838"/>
      <w:pgMar w:top="1417" w:right="1134" w:bottom="708" w:left="1134" w:header="708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28D100" w14:textId="77777777" w:rsidR="00AA2DF6" w:rsidRDefault="00AA2DF6">
      <w:pPr>
        <w:spacing w:after="0" w:line="240" w:lineRule="auto"/>
      </w:pPr>
      <w:r>
        <w:separator/>
      </w:r>
    </w:p>
  </w:endnote>
  <w:endnote w:type="continuationSeparator" w:id="0">
    <w:p w14:paraId="33B38F3A" w14:textId="77777777" w:rsidR="00AA2DF6" w:rsidRDefault="00AA2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48230A" w14:textId="77777777" w:rsidR="00AA2DF6" w:rsidRDefault="00AA2DF6">
      <w:pPr>
        <w:spacing w:after="0" w:line="240" w:lineRule="auto"/>
      </w:pPr>
      <w:r>
        <w:separator/>
      </w:r>
    </w:p>
  </w:footnote>
  <w:footnote w:type="continuationSeparator" w:id="0">
    <w:p w14:paraId="475159D1" w14:textId="77777777" w:rsidR="00AA2DF6" w:rsidRDefault="00AA2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7A31FC" w14:textId="77777777" w:rsidR="00C27B23" w:rsidRPr="006E496C" w:rsidRDefault="0048249A" w:rsidP="006E496C">
    <w:pPr>
      <w:pStyle w:val="Intestazione"/>
      <w:jc w:val="right"/>
      <w:rPr>
        <w:rFonts w:ascii="Garamond" w:hAnsi="Garamond" w:cs="Times New Roman"/>
        <w:b/>
      </w:rPr>
    </w:pPr>
    <w:r w:rsidRPr="006E496C">
      <w:rPr>
        <w:rFonts w:ascii="Garamond" w:hAnsi="Garamond"/>
        <w:b/>
      </w:rPr>
      <w:t xml:space="preserve">Allegato 3 alla </w:t>
    </w:r>
    <w:r w:rsidRPr="006E496C">
      <w:rPr>
        <w:rFonts w:ascii="Garamond" w:hAnsi="Garamond" w:cs="Times New Roman"/>
        <w:b/>
      </w:rPr>
      <w:t xml:space="preserve">delibera n. </w:t>
    </w:r>
    <w:r w:rsidR="002C572E" w:rsidRPr="006E496C">
      <w:rPr>
        <w:rFonts w:ascii="Garamond" w:hAnsi="Garamond" w:cs="Times New Roman"/>
        <w:b/>
      </w:rPr>
      <w:t>141</w:t>
    </w:r>
    <w:r w:rsidRPr="006E496C">
      <w:rPr>
        <w:rFonts w:ascii="Garamond" w:hAnsi="Garamond" w:cs="Times New Roman"/>
        <w:b/>
      </w:rPr>
      <w:t>/201</w:t>
    </w:r>
    <w:r w:rsidR="00FC7906" w:rsidRPr="006E496C">
      <w:rPr>
        <w:rFonts w:ascii="Garamond" w:hAnsi="Garamond" w:cs="Times New Roman"/>
        <w:b/>
      </w:rP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2B02D7"/>
    <w:multiLevelType w:val="multilevel"/>
    <w:tmpl w:val="562438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1" w15:restartNumberingAfterBreak="0">
    <w:nsid w:val="3E981BA1"/>
    <w:multiLevelType w:val="multilevel"/>
    <w:tmpl w:val="42B6B57E"/>
    <w:lvl w:ilvl="0">
      <w:start w:val="1"/>
      <w:numFmt w:val="none"/>
      <w:pStyle w:val="Titolo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4743015"/>
    <w:multiLevelType w:val="multilevel"/>
    <w:tmpl w:val="9568540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B274FF9"/>
    <w:multiLevelType w:val="hybridMultilevel"/>
    <w:tmpl w:val="4CD022FC"/>
    <w:lvl w:ilvl="0" w:tplc="77CA1D2A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7B23"/>
    <w:rsid w:val="0016468A"/>
    <w:rsid w:val="00200C36"/>
    <w:rsid w:val="0024134D"/>
    <w:rsid w:val="002C572E"/>
    <w:rsid w:val="003343BA"/>
    <w:rsid w:val="003E1CF5"/>
    <w:rsid w:val="0048249A"/>
    <w:rsid w:val="004F18CD"/>
    <w:rsid w:val="0060106A"/>
    <w:rsid w:val="0063249D"/>
    <w:rsid w:val="00677280"/>
    <w:rsid w:val="006E496C"/>
    <w:rsid w:val="007052EA"/>
    <w:rsid w:val="00713BFD"/>
    <w:rsid w:val="00795687"/>
    <w:rsid w:val="007A107C"/>
    <w:rsid w:val="00837860"/>
    <w:rsid w:val="00861FE1"/>
    <w:rsid w:val="008A0378"/>
    <w:rsid w:val="00955140"/>
    <w:rsid w:val="009A5646"/>
    <w:rsid w:val="009C6FAC"/>
    <w:rsid w:val="00A52DF7"/>
    <w:rsid w:val="00AA2DF6"/>
    <w:rsid w:val="00AF790D"/>
    <w:rsid w:val="00C27B23"/>
    <w:rsid w:val="00D27496"/>
    <w:rsid w:val="00D538FB"/>
    <w:rsid w:val="00FC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6A4FF0"/>
  <w15:docId w15:val="{56CB1834-868F-432B-9D79-8EB178F1D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Pr>
      <w:position w:val="22"/>
      <w:sz w:val="14"/>
    </w:rPr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itoloCarattere">
    <w:name w:val="Titolo Carattere"/>
    <w:basedOn w:val="Carpredefinitoparagrafo"/>
    <w:rPr>
      <w:rFonts w:ascii="Times New Roman" w:eastAsia="Times New Roman" w:hAnsi="Times New Roman" w:cs="Times New Roman"/>
      <w:b/>
      <w:bCs/>
      <w:i/>
      <w:sz w:val="36"/>
      <w:szCs w:val="32"/>
      <w:lang w:eastAsia="ar-SA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CharLFO13LVL1">
    <w:name w:val="WW_CharLFO13LVL1"/>
    <w:rPr>
      <w:rFonts w:ascii="Times New Roman" w:eastAsia="Times New Roman" w:hAnsi="Times New Roman" w:cs="Times New Roman"/>
    </w:rPr>
  </w:style>
  <w:style w:type="character" w:customStyle="1" w:styleId="WWCharLFO13LVL2">
    <w:name w:val="WW_CharLFO13LVL2"/>
    <w:rPr>
      <w:rFonts w:ascii="Courier New" w:hAnsi="Courier New" w:cs="Courier New"/>
    </w:rPr>
  </w:style>
  <w:style w:type="character" w:customStyle="1" w:styleId="WWCharLFO13LVL3">
    <w:name w:val="WW_CharLFO13LVL3"/>
    <w:rPr>
      <w:rFonts w:ascii="Wingdings" w:hAnsi="Wingdings"/>
    </w:rPr>
  </w:style>
  <w:style w:type="character" w:customStyle="1" w:styleId="WWCharLFO13LVL4">
    <w:name w:val="WW_CharLFO13LVL4"/>
    <w:rPr>
      <w:rFonts w:ascii="Symbol" w:hAnsi="Symbol"/>
    </w:rPr>
  </w:style>
  <w:style w:type="character" w:customStyle="1" w:styleId="WWCharLFO13LVL5">
    <w:name w:val="WW_CharLFO13LVL5"/>
    <w:rPr>
      <w:rFonts w:ascii="Courier New" w:hAnsi="Courier New" w:cs="Courier New"/>
    </w:rPr>
  </w:style>
  <w:style w:type="character" w:customStyle="1" w:styleId="WWCharLFO13LVL6">
    <w:name w:val="WW_CharLFO13LVL6"/>
    <w:rPr>
      <w:rFonts w:ascii="Wingdings" w:hAnsi="Wingdings"/>
    </w:rPr>
  </w:style>
  <w:style w:type="character" w:customStyle="1" w:styleId="WWCharLFO13LVL7">
    <w:name w:val="WW_CharLFO13LVL7"/>
    <w:rPr>
      <w:rFonts w:ascii="Symbol" w:hAnsi="Symbol"/>
    </w:rPr>
  </w:style>
  <w:style w:type="character" w:customStyle="1" w:styleId="WWCharLFO13LVL8">
    <w:name w:val="WW_CharLFO13LVL8"/>
    <w:rPr>
      <w:rFonts w:ascii="Courier New" w:hAnsi="Courier New" w:cs="Courier New"/>
    </w:rPr>
  </w:style>
  <w:style w:type="character" w:customStyle="1" w:styleId="WWCharLFO13LVL9">
    <w:name w:val="WW_CharLFO13LVL9"/>
    <w:rPr>
      <w:rFonts w:ascii="Wingdings" w:hAnsi="Wingdings"/>
    </w:rPr>
  </w:style>
  <w:style w:type="character" w:customStyle="1" w:styleId="WWCharLFO15LVL1">
    <w:name w:val="WW_CharLFO15LVL1"/>
    <w:rPr>
      <w:rFonts w:ascii="Times New Roman" w:eastAsia="Calibri" w:hAnsi="Times New Roman" w:cs="Times New Roman"/>
      <w:sz w:val="20"/>
    </w:rPr>
  </w:style>
  <w:style w:type="character" w:customStyle="1" w:styleId="WWCharLFO15LVL2">
    <w:name w:val="WW_CharLFO15LVL2"/>
    <w:rPr>
      <w:rFonts w:ascii="Courier New" w:hAnsi="Courier New" w:cs="Courier New"/>
    </w:rPr>
  </w:style>
  <w:style w:type="character" w:customStyle="1" w:styleId="WWCharLFO15LVL3">
    <w:name w:val="WW_CharLFO15LVL3"/>
    <w:rPr>
      <w:rFonts w:ascii="Wingdings" w:hAnsi="Wingdings"/>
    </w:rPr>
  </w:style>
  <w:style w:type="character" w:customStyle="1" w:styleId="WWCharLFO15LVL4">
    <w:name w:val="WW_CharLFO15LVL4"/>
    <w:rPr>
      <w:rFonts w:ascii="Symbol" w:hAnsi="Symbol"/>
    </w:rPr>
  </w:style>
  <w:style w:type="character" w:customStyle="1" w:styleId="WWCharLFO15LVL5">
    <w:name w:val="WW_CharLFO15LVL5"/>
    <w:rPr>
      <w:rFonts w:ascii="Courier New" w:hAnsi="Courier New" w:cs="Courier New"/>
    </w:rPr>
  </w:style>
  <w:style w:type="character" w:customStyle="1" w:styleId="WWCharLFO15LVL6">
    <w:name w:val="WW_CharLFO15LVL6"/>
    <w:rPr>
      <w:rFonts w:ascii="Wingdings" w:hAnsi="Wingdings"/>
    </w:rPr>
  </w:style>
  <w:style w:type="character" w:customStyle="1" w:styleId="WWCharLFO15LVL7">
    <w:name w:val="WW_CharLFO15LVL7"/>
    <w:rPr>
      <w:rFonts w:ascii="Symbol" w:hAnsi="Symbol"/>
    </w:rPr>
  </w:style>
  <w:style w:type="character" w:customStyle="1" w:styleId="WWCharLFO15LVL8">
    <w:name w:val="WW_CharLFO15LVL8"/>
    <w:rPr>
      <w:rFonts w:ascii="Courier New" w:hAnsi="Courier New" w:cs="Courier New"/>
    </w:rPr>
  </w:style>
  <w:style w:type="character" w:customStyle="1" w:styleId="WWCharLFO15LVL9">
    <w:name w:val="WW_CharLFO15LVL9"/>
    <w:rPr>
      <w:rFonts w:ascii="Wingdings" w:hAnsi="Wingdings"/>
    </w:rPr>
  </w:style>
  <w:style w:type="character" w:customStyle="1" w:styleId="Caratteredellanota">
    <w:name w:val="Carattere della nota"/>
  </w:style>
  <w:style w:type="paragraph" w:styleId="Testonotaapidipagina">
    <w:name w:val="footnote text"/>
    <w:basedOn w:val="Normale"/>
  </w:style>
  <w:style w:type="paragraph" w:styleId="Paragrafoelenco">
    <w:name w:val="List Paragraph"/>
    <w:basedOn w:val="Normale"/>
    <w:pPr>
      <w:ind w:left="357" w:hanging="357"/>
    </w:pPr>
  </w:style>
  <w:style w:type="paragraph" w:styleId="Titolo">
    <w:name w:val="Title"/>
    <w:basedOn w:val="Normale"/>
    <w:next w:val="Normale"/>
    <w:autoRedefine/>
    <w:pPr>
      <w:numPr>
        <w:numId w:val="1"/>
      </w:numPr>
      <w:spacing w:before="240" w:after="240"/>
      <w:jc w:val="center"/>
      <w:outlineLvl w:val="0"/>
    </w:pPr>
    <w:rPr>
      <w:rFonts w:cs="Times New Roman"/>
      <w:b/>
      <w:bCs/>
      <w:i/>
      <w:sz w:val="36"/>
      <w:szCs w:val="32"/>
    </w:rPr>
  </w:style>
  <w:style w:type="paragraph" w:customStyle="1" w:styleId="Corpodeltesto">
    <w:name w:val="Corpo del testo"/>
    <w:basedOn w:val="Normale"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customStyle="1" w:styleId="Default">
    <w:name w:val="Default"/>
    <w:pPr>
      <w:keepNext/>
      <w:pBdr>
        <w:top w:val="nil"/>
        <w:left w:val="nil"/>
        <w:bottom w:val="nil"/>
        <w:right w:val="nil"/>
      </w:pBdr>
      <w:suppressAutoHyphens/>
      <w:autoSpaceDE w:val="0"/>
      <w:spacing w:after="0" w:line="100" w:lineRule="atLeast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Normale"/>
    <w:pPr>
      <w:spacing w:after="0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3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i.siciliani</dc:creator>
  <cp:lastModifiedBy>DONATA BALZAROLO</cp:lastModifiedBy>
  <cp:revision>4</cp:revision>
  <cp:lastPrinted>2018-02-28T15:30:00Z</cp:lastPrinted>
  <dcterms:created xsi:type="dcterms:W3CDTF">2019-04-26T15:35:00Z</dcterms:created>
  <dcterms:modified xsi:type="dcterms:W3CDTF">2019-04-26T15:44:00Z</dcterms:modified>
</cp:coreProperties>
</file>